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D1" w:rsidRPr="00791019" w:rsidRDefault="00F90AD1" w:rsidP="00F90AD1">
      <w:pPr>
        <w:rPr>
          <w:rFonts w:ascii="Calibri" w:hAnsi="Calibri"/>
        </w:rPr>
      </w:pPr>
    </w:p>
    <w:p w:rsidR="00F90AD1" w:rsidRPr="00791019" w:rsidRDefault="00F90AD1" w:rsidP="00F90AD1">
      <w:pPr>
        <w:rPr>
          <w:rFonts w:ascii="Calibri" w:hAnsi="Calibri"/>
        </w:rPr>
      </w:pPr>
    </w:p>
    <w:p w:rsidR="00F90AD1" w:rsidRPr="00791019" w:rsidRDefault="00F90AD1" w:rsidP="00F90AD1">
      <w:pPr>
        <w:rPr>
          <w:rFonts w:ascii="Calibri" w:hAnsi="Calibri"/>
        </w:rPr>
      </w:pPr>
    </w:p>
    <w:p w:rsidR="00F90AD1" w:rsidRPr="00791019" w:rsidRDefault="00F90AD1" w:rsidP="00F90AD1">
      <w:pPr>
        <w:rPr>
          <w:rFonts w:ascii="Calibri" w:hAnsi="Calibri"/>
        </w:rPr>
      </w:pPr>
    </w:p>
    <w:p w:rsidR="00F90AD1" w:rsidRPr="00791019" w:rsidRDefault="00F90AD1" w:rsidP="00F90AD1">
      <w:pPr>
        <w:rPr>
          <w:rFonts w:ascii="Calibri" w:hAnsi="Calibri"/>
        </w:rPr>
      </w:pPr>
    </w:p>
    <w:p w:rsidR="00F90AD1" w:rsidRPr="00791019" w:rsidRDefault="00F90AD1" w:rsidP="00F90AD1">
      <w:pPr>
        <w:rPr>
          <w:rFonts w:ascii="Calibri" w:hAnsi="Calibri"/>
        </w:rPr>
      </w:pPr>
    </w:p>
    <w:p w:rsidR="0070691F" w:rsidRPr="00791019" w:rsidRDefault="00D10285" w:rsidP="0070691F">
      <w:pPr>
        <w:pStyle w:val="Titel"/>
        <w:rPr>
          <w:rFonts w:ascii="Calibri" w:hAnsi="Calibri"/>
        </w:rPr>
      </w:pPr>
      <w:r w:rsidRPr="00791019">
        <w:rPr>
          <w:rFonts w:ascii="Calibri" w:hAnsi="Calibri"/>
        </w:rPr>
        <w:t>Pressemitteilung</w:t>
      </w:r>
    </w:p>
    <w:p w:rsidR="0070691F" w:rsidRPr="00791019" w:rsidRDefault="0070691F" w:rsidP="0070691F">
      <w:pPr>
        <w:rPr>
          <w:rFonts w:ascii="Calibri" w:eastAsiaTheme="majorEastAsia" w:hAnsi="Calibri" w:cstheme="majorBidi"/>
          <w:color w:val="0098A1"/>
          <w:spacing w:val="-10"/>
          <w:kern w:val="28"/>
          <w:sz w:val="56"/>
          <w:szCs w:val="56"/>
        </w:rPr>
      </w:pPr>
      <w:r w:rsidRPr="00791019">
        <w:rPr>
          <w:rFonts w:ascii="Calibri" w:hAnsi="Calibri"/>
        </w:rPr>
        <w:br w:type="page"/>
      </w:r>
    </w:p>
    <w:p w:rsidR="0070691F" w:rsidRPr="00791019" w:rsidRDefault="00FF3105" w:rsidP="0070691F">
      <w:pPr>
        <w:rPr>
          <w:rFonts w:ascii="Calibri" w:hAnsi="Calibri"/>
        </w:rPr>
      </w:pPr>
      <w:r>
        <w:rPr>
          <w:rFonts w:ascii="Calibri" w:hAnsi="Calibri"/>
        </w:rPr>
        <w:lastRenderedPageBreak/>
        <w:t>06.02.2018</w:t>
      </w:r>
    </w:p>
    <w:p w:rsidR="00791019" w:rsidRPr="00791019" w:rsidRDefault="00FF3105" w:rsidP="00791019">
      <w:pPr>
        <w:spacing w:after="160" w:line="259" w:lineRule="aut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Jörg Magdeburg neuer Produktionsleiter</w:t>
      </w:r>
    </w:p>
    <w:p w:rsidR="00791019" w:rsidRPr="00791019" w:rsidRDefault="00791019" w:rsidP="00791019">
      <w:pPr>
        <w:spacing w:after="160" w:line="259" w:lineRule="auto"/>
        <w:rPr>
          <w:rFonts w:ascii="Calibri" w:hAnsi="Calibri"/>
        </w:rPr>
      </w:pPr>
    </w:p>
    <w:p w:rsidR="00FF3105" w:rsidRPr="00FF3105" w:rsidRDefault="00FF3105" w:rsidP="00FF3105">
      <w:pPr>
        <w:spacing w:after="160" w:line="259" w:lineRule="auto"/>
        <w:jc w:val="both"/>
        <w:rPr>
          <w:rFonts w:ascii="Calibri" w:hAnsi="Calibri"/>
        </w:rPr>
      </w:pPr>
      <w:r w:rsidRPr="00FF3105">
        <w:rPr>
          <w:rFonts w:ascii="Calibri" w:hAnsi="Calibri"/>
        </w:rPr>
        <w:t>Mit Wirkung zum 05. Februar 2018 wurde Herr</w:t>
      </w:r>
      <w:r>
        <w:rPr>
          <w:rFonts w:ascii="Calibri" w:hAnsi="Calibri"/>
        </w:rPr>
        <w:t xml:space="preserve"> Dipl.-Ing.</w:t>
      </w:r>
      <w:r w:rsidRPr="00FF3105">
        <w:rPr>
          <w:rFonts w:ascii="Calibri" w:hAnsi="Calibri"/>
        </w:rPr>
        <w:t xml:space="preserve"> Jörg Magdeburg als neuer Produktionsleiter am Produktionsstandort in Osterburg berufen.</w:t>
      </w:r>
    </w:p>
    <w:p w:rsidR="00FF3105" w:rsidRPr="00FF3105" w:rsidRDefault="00FF3105" w:rsidP="00FF3105">
      <w:pPr>
        <w:spacing w:after="160" w:line="259" w:lineRule="auto"/>
        <w:jc w:val="both"/>
        <w:rPr>
          <w:rFonts w:ascii="Calibri" w:hAnsi="Calibri"/>
        </w:rPr>
      </w:pPr>
      <w:r w:rsidRPr="00FF3105">
        <w:rPr>
          <w:rFonts w:ascii="Calibri" w:hAnsi="Calibri"/>
        </w:rPr>
        <w:t xml:space="preserve">Herr Magdeburg sorgt für die qualitativ hochwertige Fertigung unserer Produkte und ist für die Qualität, Überwachung und Optimierung der Produktionsabläufe und Prozesse sowie Arbeitsvorbereitung verantwortlich. </w:t>
      </w:r>
    </w:p>
    <w:p w:rsidR="00FF3105" w:rsidRPr="00FF3105" w:rsidRDefault="00FF3105" w:rsidP="00FF3105">
      <w:pPr>
        <w:spacing w:after="160" w:line="259" w:lineRule="auto"/>
        <w:jc w:val="both"/>
        <w:rPr>
          <w:rFonts w:ascii="Calibri" w:hAnsi="Calibri"/>
        </w:rPr>
      </w:pPr>
      <w:r w:rsidRPr="00FF3105">
        <w:rPr>
          <w:rFonts w:ascii="Calibri" w:hAnsi="Calibri"/>
        </w:rPr>
        <w:t xml:space="preserve">Herr Magdeburg bringt umfangreiche Erfahrungen aus den Bereichen Produktionsleitung, Fertigungs- und Prozesssteuerung </w:t>
      </w:r>
      <w:r w:rsidR="0086193D">
        <w:rPr>
          <w:rFonts w:ascii="Calibri" w:hAnsi="Calibri"/>
        </w:rPr>
        <w:t xml:space="preserve">mit </w:t>
      </w:r>
      <w:r w:rsidRPr="00FF3105">
        <w:rPr>
          <w:rFonts w:ascii="Calibri" w:hAnsi="Calibri"/>
        </w:rPr>
        <w:t xml:space="preserve">und sammelte </w:t>
      </w:r>
      <w:r>
        <w:rPr>
          <w:rFonts w:ascii="Calibri" w:hAnsi="Calibri"/>
        </w:rPr>
        <w:t>Kenntnisse in der Holz- und Kun</w:t>
      </w:r>
      <w:r w:rsidRPr="00FF3105">
        <w:rPr>
          <w:rFonts w:ascii="Calibri" w:hAnsi="Calibri"/>
        </w:rPr>
        <w:t>st</w:t>
      </w:r>
      <w:r>
        <w:rPr>
          <w:rFonts w:ascii="Calibri" w:hAnsi="Calibri"/>
        </w:rPr>
        <w:t>st</w:t>
      </w:r>
      <w:r w:rsidRPr="00FF3105">
        <w:rPr>
          <w:rFonts w:ascii="Calibri" w:hAnsi="Calibri"/>
        </w:rPr>
        <w:t>offbearbeitung. Des Weiteren besitzt Herr Magdeburg die Berechtigung, Auszubildende im Fachbereich Holztechnik auszubilden.</w:t>
      </w:r>
    </w:p>
    <w:p w:rsidR="00FF3105" w:rsidRPr="00FF3105" w:rsidRDefault="00FF3105" w:rsidP="00FF3105">
      <w:pPr>
        <w:spacing w:after="160" w:line="259" w:lineRule="auto"/>
        <w:jc w:val="both"/>
        <w:rPr>
          <w:rFonts w:ascii="Calibri" w:hAnsi="Calibri"/>
        </w:rPr>
      </w:pPr>
      <w:r w:rsidRPr="00FF3105">
        <w:rPr>
          <w:rFonts w:ascii="Calibri" w:hAnsi="Calibri"/>
        </w:rPr>
        <w:t>Somit möchten wir die Chance nutzen, Prozesse in der Produktion neu und besser zu gestalten und das Unternehmen für die Zukunft neu auszurichten.</w:t>
      </w:r>
    </w:p>
    <w:p w:rsidR="00791019" w:rsidRPr="00791019" w:rsidRDefault="00FF3105" w:rsidP="00FF3105">
      <w:pPr>
        <w:spacing w:after="160" w:line="259" w:lineRule="auto"/>
        <w:jc w:val="both"/>
        <w:rPr>
          <w:rFonts w:ascii="Calibri" w:hAnsi="Calibri"/>
        </w:rPr>
      </w:pPr>
      <w:r w:rsidRPr="00FF3105">
        <w:rPr>
          <w:rFonts w:ascii="Calibri" w:hAnsi="Calibri"/>
        </w:rPr>
        <w:t xml:space="preserve">Die PRIORIT AG möchte Herrn Jörg Magdeburg recht herzlich willkommen heißen und </w:t>
      </w:r>
      <w:proofErr w:type="gramStart"/>
      <w:r>
        <w:rPr>
          <w:rFonts w:ascii="Calibri" w:hAnsi="Calibri"/>
        </w:rPr>
        <w:t>freuen</w:t>
      </w:r>
      <w:proofErr w:type="gramEnd"/>
      <w:r>
        <w:rPr>
          <w:rFonts w:ascii="Calibri" w:hAnsi="Calibri"/>
        </w:rPr>
        <w:t xml:space="preserve"> uns auf eine erfolgreiche Zusammenarbeit</w:t>
      </w:r>
      <w:r w:rsidRPr="00FF3105">
        <w:rPr>
          <w:rFonts w:ascii="Calibri" w:hAnsi="Calibri"/>
        </w:rPr>
        <w:t>.</w:t>
      </w:r>
    </w:p>
    <w:p w:rsidR="00791019" w:rsidRPr="00791019" w:rsidRDefault="00791019" w:rsidP="0065503A">
      <w:pPr>
        <w:spacing w:after="160" w:line="259" w:lineRule="auto"/>
        <w:jc w:val="both"/>
        <w:rPr>
          <w:rFonts w:ascii="Calibri" w:hAnsi="Calibri"/>
        </w:rPr>
      </w:pPr>
    </w:p>
    <w:p w:rsidR="00791019" w:rsidRPr="00791019" w:rsidRDefault="00791019" w:rsidP="0065503A">
      <w:pPr>
        <w:spacing w:after="160" w:line="259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Über PRIORIT</w:t>
      </w:r>
    </w:p>
    <w:p w:rsidR="00791019" w:rsidRPr="00791019" w:rsidRDefault="00791019" w:rsidP="0065503A">
      <w:pPr>
        <w:spacing w:after="160" w:line="259" w:lineRule="auto"/>
        <w:jc w:val="both"/>
        <w:rPr>
          <w:rFonts w:ascii="Calibri" w:hAnsi="Calibri"/>
        </w:rPr>
      </w:pPr>
      <w:r w:rsidRPr="00791019">
        <w:rPr>
          <w:rFonts w:ascii="Calibri" w:hAnsi="Calibri"/>
        </w:rPr>
        <w:t>Die PRIORIT AG aus Hanau entwickelt, produziert und vertreibt feuerwiderstandsfähige Brandschutzprodukte für den Hochbau, den Tunnelbau, die Gefahrstofflagerung und zur physikalischen IT-Sicherheit. Kernprodukte sind standardisierte Brandschutzschränke, Sicherheitsschränke, Brandschutzräume, Revisionsabschlüsse, Revisionstüren und Brandschutztüren aus eigener, deutscher Herstellung. Auf der Basis nichtbrennbar klassifizierter Baustoffe werden feuerwiderstandsfähige Bauteile mit dekorativen Oberflächen für die Gebäudetechnik, Elektr</w:t>
      </w:r>
      <w:bookmarkStart w:id="0" w:name="_GoBack"/>
      <w:bookmarkEnd w:id="0"/>
      <w:r w:rsidRPr="00791019">
        <w:rPr>
          <w:rFonts w:ascii="Calibri" w:hAnsi="Calibri"/>
        </w:rPr>
        <w:t>otechnik und TGA in Sonderbauten, Hochbauten, Industriebauten und den Tunnelbau hergestellt.</w:t>
      </w:r>
    </w:p>
    <w:p w:rsidR="00791019" w:rsidRPr="00791019" w:rsidRDefault="00791019" w:rsidP="00791019">
      <w:pPr>
        <w:spacing w:after="160" w:line="259" w:lineRule="auto"/>
        <w:rPr>
          <w:rFonts w:ascii="Calibri" w:hAnsi="Calibri"/>
        </w:rPr>
      </w:pPr>
    </w:p>
    <w:p w:rsidR="00791019" w:rsidRPr="00791019" w:rsidRDefault="00791019" w:rsidP="00791019">
      <w:pPr>
        <w:spacing w:after="160" w:line="259" w:lineRule="auto"/>
        <w:rPr>
          <w:rFonts w:ascii="Calibri" w:hAnsi="Calibri"/>
          <w:sz w:val="16"/>
          <w:szCs w:val="16"/>
        </w:rPr>
      </w:pPr>
      <w:r w:rsidRPr="00791019">
        <w:rPr>
          <w:rFonts w:ascii="Calibri" w:hAnsi="Calibri"/>
          <w:sz w:val="16"/>
          <w:szCs w:val="16"/>
        </w:rPr>
        <w:t xml:space="preserve">Wörter: </w:t>
      </w:r>
      <w:r w:rsidR="00FF3105">
        <w:rPr>
          <w:rFonts w:ascii="Calibri" w:hAnsi="Calibri"/>
          <w:sz w:val="16"/>
          <w:szCs w:val="16"/>
        </w:rPr>
        <w:t>18</w:t>
      </w:r>
      <w:r w:rsidR="0086193D">
        <w:rPr>
          <w:rFonts w:ascii="Calibri" w:hAnsi="Calibri"/>
          <w:sz w:val="16"/>
          <w:szCs w:val="16"/>
        </w:rPr>
        <w:t>6</w:t>
      </w:r>
      <w:r>
        <w:rPr>
          <w:rFonts w:ascii="Calibri" w:hAnsi="Calibri"/>
          <w:sz w:val="16"/>
          <w:szCs w:val="16"/>
        </w:rPr>
        <w:br/>
      </w:r>
      <w:r w:rsidRPr="00791019">
        <w:rPr>
          <w:rFonts w:ascii="Calibri" w:hAnsi="Calibri"/>
          <w:sz w:val="16"/>
          <w:szCs w:val="16"/>
        </w:rPr>
        <w:t xml:space="preserve">Zeichen: </w:t>
      </w:r>
      <w:r w:rsidR="0086193D">
        <w:rPr>
          <w:rFonts w:ascii="Calibri" w:hAnsi="Calibri"/>
          <w:sz w:val="16"/>
          <w:szCs w:val="16"/>
        </w:rPr>
        <w:t>1598</w:t>
      </w:r>
      <w:r w:rsidR="00FF3105">
        <w:rPr>
          <w:rFonts w:ascii="Calibri" w:hAnsi="Calibri"/>
          <w:sz w:val="16"/>
          <w:szCs w:val="16"/>
        </w:rPr>
        <w:t xml:space="preserve"> </w:t>
      </w:r>
      <w:r w:rsidRPr="00791019">
        <w:rPr>
          <w:rFonts w:ascii="Calibri" w:hAnsi="Calibri"/>
          <w:sz w:val="16"/>
          <w:szCs w:val="16"/>
        </w:rPr>
        <w:t>(inkl. Leerzeichen)</w:t>
      </w:r>
    </w:p>
    <w:p w:rsidR="0008253A" w:rsidRPr="00791019" w:rsidRDefault="00791019" w:rsidP="00791019">
      <w:pPr>
        <w:spacing w:after="160" w:line="259" w:lineRule="auto"/>
        <w:rPr>
          <w:rFonts w:ascii="Calibri" w:hAnsi="Calibri"/>
        </w:rPr>
      </w:pPr>
      <w:r w:rsidRPr="00791019">
        <w:rPr>
          <w:rFonts w:ascii="Calibri" w:hAnsi="Calibri"/>
        </w:rPr>
        <w:t>Gerne senden wir Bilder, Logos oder Produktunterlagen</w:t>
      </w:r>
      <w:r>
        <w:rPr>
          <w:rFonts w:ascii="Calibri" w:hAnsi="Calibri"/>
        </w:rPr>
        <w:t xml:space="preserve"> zu.</w:t>
      </w:r>
      <w:r>
        <w:rPr>
          <w:rFonts w:ascii="Calibri" w:hAnsi="Calibri"/>
        </w:rPr>
        <w:br/>
      </w:r>
      <w:r w:rsidRPr="00791019">
        <w:rPr>
          <w:rFonts w:ascii="Calibri" w:hAnsi="Calibri"/>
        </w:rPr>
        <w:t>Wir freuen uns über ein Belegexemplar.</w:t>
      </w:r>
    </w:p>
    <w:p w:rsidR="0008253A" w:rsidRPr="00791019" w:rsidRDefault="0008253A">
      <w:pPr>
        <w:spacing w:after="160" w:line="259" w:lineRule="auto"/>
        <w:rPr>
          <w:rFonts w:ascii="Calibri" w:hAnsi="Calibri" w:cs="DINOT"/>
          <w:color w:val="000000"/>
          <w:spacing w:val="-2"/>
          <w:w w:val="96"/>
          <w:sz w:val="18"/>
          <w:szCs w:val="18"/>
        </w:rPr>
      </w:pPr>
    </w:p>
    <w:p w:rsidR="00D10285" w:rsidRPr="00791019" w:rsidRDefault="00D10285">
      <w:pPr>
        <w:spacing w:after="160" w:line="259" w:lineRule="auto"/>
        <w:rPr>
          <w:rFonts w:ascii="Calibri" w:hAnsi="Calibri" w:cs="DINOT"/>
          <w:color w:val="000000"/>
          <w:spacing w:val="-2"/>
          <w:w w:val="96"/>
          <w:sz w:val="18"/>
          <w:szCs w:val="18"/>
        </w:rPr>
      </w:pPr>
      <w:r w:rsidRPr="00791019">
        <w:rPr>
          <w:rFonts w:ascii="Calibri" w:hAnsi="Calibri" w:cs="DINOT"/>
          <w:b/>
          <w:color w:val="000000"/>
          <w:spacing w:val="-2"/>
          <w:w w:val="96"/>
          <w:sz w:val="18"/>
          <w:szCs w:val="18"/>
        </w:rPr>
        <w:t>Kontakt</w:t>
      </w:r>
      <w:r w:rsidRPr="00791019">
        <w:rPr>
          <w:rFonts w:ascii="Calibri" w:hAnsi="Calibri" w:cs="DINOT"/>
          <w:color w:val="000000"/>
          <w:spacing w:val="-2"/>
          <w:w w:val="96"/>
          <w:sz w:val="18"/>
          <w:szCs w:val="18"/>
        </w:rPr>
        <w:t>:</w:t>
      </w:r>
    </w:p>
    <w:p w:rsidR="00D10285" w:rsidRPr="00791019" w:rsidRDefault="00D10285">
      <w:pPr>
        <w:spacing w:after="160" w:line="259" w:lineRule="auto"/>
        <w:rPr>
          <w:rFonts w:ascii="Calibri" w:hAnsi="Calibri" w:cs="DINOT"/>
          <w:color w:val="000000"/>
          <w:spacing w:val="-2"/>
          <w:w w:val="96"/>
          <w:sz w:val="18"/>
          <w:szCs w:val="18"/>
        </w:rPr>
      </w:pPr>
      <w:r w:rsidRPr="00791019">
        <w:rPr>
          <w:rFonts w:ascii="Calibri" w:hAnsi="Calibri" w:cs="DINOT"/>
          <w:color w:val="000000"/>
          <w:spacing w:val="-2"/>
          <w:w w:val="96"/>
          <w:sz w:val="18"/>
          <w:szCs w:val="18"/>
        </w:rPr>
        <w:t>PRIORIT AG</w:t>
      </w:r>
      <w:r w:rsidRPr="00791019">
        <w:rPr>
          <w:rFonts w:ascii="Calibri" w:hAnsi="Calibri" w:cs="DINOT"/>
          <w:color w:val="000000"/>
          <w:spacing w:val="-2"/>
          <w:w w:val="96"/>
          <w:sz w:val="18"/>
          <w:szCs w:val="18"/>
        </w:rPr>
        <w:br/>
        <w:t>Technologiepark Hanau</w:t>
      </w:r>
      <w:r w:rsidRPr="00791019">
        <w:rPr>
          <w:rFonts w:ascii="Calibri" w:hAnsi="Calibri" w:cs="DINOT"/>
          <w:color w:val="000000"/>
          <w:spacing w:val="-2"/>
          <w:w w:val="96"/>
          <w:sz w:val="18"/>
          <w:szCs w:val="18"/>
        </w:rPr>
        <w:br/>
        <w:t>Rodenbacher Chaussee 6</w:t>
      </w:r>
      <w:r w:rsidRPr="00791019">
        <w:rPr>
          <w:rFonts w:ascii="Calibri" w:hAnsi="Calibri" w:cs="DINOT"/>
          <w:color w:val="000000"/>
          <w:spacing w:val="-2"/>
          <w:w w:val="96"/>
          <w:sz w:val="18"/>
          <w:szCs w:val="18"/>
        </w:rPr>
        <w:br/>
        <w:t>63457 Hanau</w:t>
      </w:r>
    </w:p>
    <w:p w:rsidR="00D10285" w:rsidRPr="00791019" w:rsidRDefault="00D10285">
      <w:pPr>
        <w:spacing w:after="160" w:line="259" w:lineRule="auto"/>
        <w:rPr>
          <w:rFonts w:ascii="Calibri" w:hAnsi="Calibri" w:cs="DINOT"/>
          <w:color w:val="000000"/>
          <w:spacing w:val="-2"/>
          <w:w w:val="96"/>
          <w:sz w:val="18"/>
          <w:szCs w:val="18"/>
          <w:lang w:val="en-US"/>
        </w:rPr>
      </w:pPr>
      <w:r w:rsidRPr="00791019">
        <w:rPr>
          <w:rFonts w:ascii="Calibri" w:hAnsi="Calibri" w:cs="DINOT"/>
          <w:color w:val="000000"/>
          <w:spacing w:val="-2"/>
          <w:w w:val="96"/>
          <w:sz w:val="18"/>
          <w:szCs w:val="18"/>
          <w:lang w:val="en-US"/>
        </w:rPr>
        <w:t>Tel: +49 6181 3640-0</w:t>
      </w:r>
      <w:r w:rsidRPr="00791019">
        <w:rPr>
          <w:rFonts w:ascii="Calibri" w:hAnsi="Calibri" w:cs="DINOT"/>
          <w:color w:val="000000"/>
          <w:spacing w:val="-2"/>
          <w:w w:val="96"/>
          <w:sz w:val="18"/>
          <w:szCs w:val="18"/>
          <w:lang w:val="en-US"/>
        </w:rPr>
        <w:br/>
        <w:t>Fax: +49 6181 3640-210</w:t>
      </w:r>
    </w:p>
    <w:p w:rsidR="00D10285" w:rsidRPr="00791019" w:rsidRDefault="0086193D">
      <w:pPr>
        <w:spacing w:after="160" w:line="259" w:lineRule="auto"/>
        <w:rPr>
          <w:rFonts w:ascii="Calibri" w:hAnsi="Calibri" w:cs="DINOT"/>
          <w:color w:val="000000"/>
          <w:spacing w:val="-2"/>
          <w:w w:val="96"/>
          <w:sz w:val="18"/>
          <w:szCs w:val="18"/>
          <w:lang w:val="en-US"/>
        </w:rPr>
      </w:pPr>
      <w:hyperlink r:id="rId8" w:history="1">
        <w:r w:rsidR="00D10285" w:rsidRPr="00791019">
          <w:rPr>
            <w:rFonts w:ascii="Calibri" w:hAnsi="Calibri" w:cs="DINOT"/>
            <w:color w:val="000000"/>
            <w:spacing w:val="-2"/>
            <w:w w:val="96"/>
            <w:lang w:val="en-US"/>
          </w:rPr>
          <w:t>www.priorit.de</w:t>
        </w:r>
      </w:hyperlink>
      <w:r w:rsidR="00D10285" w:rsidRPr="00791019">
        <w:rPr>
          <w:rFonts w:ascii="Calibri" w:hAnsi="Calibri" w:cs="DINOT"/>
          <w:color w:val="000000"/>
          <w:spacing w:val="-2"/>
          <w:w w:val="96"/>
          <w:sz w:val="18"/>
          <w:szCs w:val="18"/>
          <w:lang w:val="en-US"/>
        </w:rPr>
        <w:br/>
        <w:t>info@priorit.de</w:t>
      </w:r>
    </w:p>
    <w:sectPr w:rsidR="00D10285" w:rsidRPr="00791019" w:rsidSect="0031711C">
      <w:headerReference w:type="default" r:id="rId9"/>
      <w:footerReference w:type="default" r:id="rId10"/>
      <w:pgSz w:w="11906" w:h="16838"/>
      <w:pgMar w:top="2268" w:right="1418" w:bottom="1701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85" w:rsidRDefault="00D10285" w:rsidP="00A100D1">
      <w:pPr>
        <w:spacing w:after="0"/>
      </w:pPr>
      <w:r>
        <w:separator/>
      </w:r>
    </w:p>
  </w:endnote>
  <w:endnote w:type="continuationSeparator" w:id="0">
    <w:p w:rsidR="00D10285" w:rsidRDefault="00D10285" w:rsidP="00A100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160" w:vertAnchor="text" w:horzAnchor="page" w:tblpX="1601" w:tblpY="1"/>
      <w:tblOverlap w:val="never"/>
      <w:tblW w:w="975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03"/>
      <w:gridCol w:w="1275"/>
      <w:gridCol w:w="1842"/>
      <w:gridCol w:w="1843"/>
      <w:gridCol w:w="1843"/>
      <w:gridCol w:w="1644"/>
    </w:tblGrid>
    <w:tr w:rsidR="00D10285" w:rsidRPr="002D347C" w:rsidTr="00561E92">
      <w:trPr>
        <w:cantSplit/>
        <w:trHeight w:val="596"/>
      </w:trPr>
      <w:tc>
        <w:tcPr>
          <w:tcW w:w="1304" w:type="dxa"/>
          <w:hideMark/>
        </w:tcPr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PRIORIT AG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Technologiepark Hanau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Rodenbacher Chaussee 6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63457 Hanau-Wolfgang</w:t>
          </w:r>
        </w:p>
      </w:tc>
      <w:tc>
        <w:tcPr>
          <w:tcW w:w="1276" w:type="dxa"/>
          <w:hideMark/>
        </w:tcPr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  <w:lang w:val="en-US"/>
            </w:rPr>
          </w:pPr>
          <w:r w:rsidRPr="002D347C">
            <w:rPr>
              <w:rFonts w:cs="Arial"/>
              <w:sz w:val="10"/>
              <w:szCs w:val="10"/>
              <w:lang w:val="en-US"/>
            </w:rPr>
            <w:t>Tel.: +49 6181 36 40-0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  <w:lang w:val="en-US"/>
            </w:rPr>
          </w:pPr>
          <w:r w:rsidRPr="002D347C">
            <w:rPr>
              <w:rFonts w:cs="Arial"/>
              <w:sz w:val="10"/>
              <w:szCs w:val="10"/>
              <w:lang w:val="en-US"/>
            </w:rPr>
            <w:t>Fax: +49 6181 36 40-210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  <w:lang w:val="en-US"/>
            </w:rPr>
          </w:pPr>
          <w:r w:rsidRPr="002D347C">
            <w:rPr>
              <w:rFonts w:cs="Arial"/>
              <w:sz w:val="10"/>
              <w:szCs w:val="10"/>
              <w:lang w:val="en-US"/>
            </w:rPr>
            <w:t>E-Mail: info</w:t>
          </w:r>
          <w:r>
            <w:rPr>
              <w:rFonts w:eastAsia="MS Gothic" w:cs="Arial"/>
              <w:sz w:val="10"/>
              <w:szCs w:val="10"/>
              <w:lang w:val="en-US"/>
            </w:rPr>
            <w:t>@</w:t>
          </w:r>
          <w:r w:rsidRPr="002D347C">
            <w:rPr>
              <w:rFonts w:cs="Arial"/>
              <w:sz w:val="10"/>
              <w:szCs w:val="10"/>
              <w:lang w:val="en-US"/>
            </w:rPr>
            <w:t>priorit.de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www.priorit.de</w:t>
          </w:r>
        </w:p>
      </w:tc>
      <w:tc>
        <w:tcPr>
          <w:tcW w:w="1842" w:type="dxa"/>
        </w:tcPr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proofErr w:type="spellStart"/>
          <w:r w:rsidRPr="002D347C">
            <w:rPr>
              <w:rFonts w:cs="Arial"/>
              <w:sz w:val="10"/>
              <w:szCs w:val="10"/>
            </w:rPr>
            <w:t>Hypo</w:t>
          </w:r>
          <w:proofErr w:type="spellEnd"/>
          <w:r w:rsidRPr="002D347C">
            <w:rPr>
              <w:rFonts w:cs="Arial"/>
              <w:sz w:val="10"/>
              <w:szCs w:val="10"/>
            </w:rPr>
            <w:t xml:space="preserve"> Vereinsbank Aschaffenburg 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  <w:lang w:val="fr-FR"/>
            </w:rPr>
          </w:pPr>
          <w:r w:rsidRPr="002D347C">
            <w:rPr>
              <w:rFonts w:cs="Arial"/>
              <w:sz w:val="10"/>
              <w:szCs w:val="10"/>
              <w:lang w:val="fr-FR"/>
            </w:rPr>
            <w:t>IBAN: DE33 7952 0070 0302 3219 65</w:t>
          </w:r>
        </w:p>
        <w:p w:rsidR="00D10285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  <w:lang w:val="fr-FR"/>
            </w:rPr>
          </w:pPr>
          <w:r w:rsidRPr="002D347C">
            <w:rPr>
              <w:rFonts w:cs="Arial"/>
              <w:sz w:val="10"/>
              <w:szCs w:val="10"/>
              <w:lang w:val="fr-FR"/>
            </w:rPr>
            <w:t>BIC: HYVEDEMM407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  <w:lang w:val="fr-FR"/>
            </w:rPr>
          </w:pP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  <w:lang w:val="fr-FR"/>
            </w:rPr>
          </w:pPr>
          <w:r w:rsidRPr="002D347C">
            <w:rPr>
              <w:rFonts w:cs="Arial"/>
              <w:sz w:val="10"/>
              <w:szCs w:val="10"/>
              <w:lang w:val="fr-FR"/>
            </w:rPr>
            <w:t>Ust-</w:t>
          </w:r>
          <w:proofErr w:type="spellStart"/>
          <w:r w:rsidRPr="002D347C">
            <w:rPr>
              <w:rFonts w:cs="Arial"/>
              <w:sz w:val="10"/>
              <w:szCs w:val="10"/>
              <w:lang w:val="fr-FR"/>
            </w:rPr>
            <w:t>IdNr</w:t>
          </w:r>
          <w:proofErr w:type="spellEnd"/>
          <w:r w:rsidRPr="002D347C">
            <w:rPr>
              <w:rFonts w:cs="Arial"/>
              <w:sz w:val="10"/>
              <w:szCs w:val="10"/>
              <w:lang w:val="fr-FR"/>
            </w:rPr>
            <w:t>.: DE210099580</w:t>
          </w:r>
        </w:p>
      </w:tc>
      <w:tc>
        <w:tcPr>
          <w:tcW w:w="1843" w:type="dxa"/>
          <w:hideMark/>
        </w:tcPr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Sparkasse Aschaffenburg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IBAN: DE61 7955 0000 0240 0023 29</w:t>
          </w:r>
        </w:p>
        <w:p w:rsidR="00D10285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BIC: BYLADEM1ASA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Steuer-Nr.: 04424136452</w:t>
          </w:r>
        </w:p>
      </w:tc>
      <w:tc>
        <w:tcPr>
          <w:tcW w:w="1843" w:type="dxa"/>
          <w:hideMark/>
        </w:tcPr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Commerzbank AG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BIC: COBADEFF506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IBAN: DE93 5064 0015 0237 2100 00</w:t>
          </w:r>
        </w:p>
      </w:tc>
      <w:tc>
        <w:tcPr>
          <w:tcW w:w="1644" w:type="dxa"/>
          <w:hideMark/>
        </w:tcPr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Vorstand: Frank Bilz (Vorsitz)</w:t>
          </w:r>
        </w:p>
        <w:p w:rsidR="00D10285" w:rsidRPr="002D347C" w:rsidRDefault="00D10285" w:rsidP="00D10285">
          <w:pPr>
            <w:pStyle w:val="Fuzeile"/>
            <w:spacing w:line="256" w:lineRule="auto"/>
            <w:ind w:firstLine="451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>Alexander Waldschmidt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 xml:space="preserve">Aufsichtsratsvorsitzender: </w:t>
          </w:r>
        </w:p>
        <w:p w:rsidR="00D10285" w:rsidRPr="002D347C" w:rsidRDefault="00D10285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 w:rsidRPr="002D347C">
            <w:rPr>
              <w:rFonts w:cs="Arial"/>
              <w:sz w:val="10"/>
              <w:szCs w:val="10"/>
            </w:rPr>
            <w:t>Martin Reuter</w:t>
          </w:r>
        </w:p>
        <w:p w:rsidR="00D10285" w:rsidRPr="002D347C" w:rsidRDefault="008271D6" w:rsidP="00D10285">
          <w:pPr>
            <w:pStyle w:val="Fuzeile"/>
            <w:spacing w:line="256" w:lineRule="auto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 xml:space="preserve">Amtsgericht: </w:t>
          </w:r>
          <w:r w:rsidR="00D10285" w:rsidRPr="002D347C">
            <w:rPr>
              <w:rFonts w:cs="Arial"/>
              <w:sz w:val="10"/>
              <w:szCs w:val="10"/>
            </w:rPr>
            <w:t>Hanau HRB 12945</w:t>
          </w:r>
        </w:p>
      </w:tc>
    </w:tr>
  </w:tbl>
  <w:p w:rsidR="00591895" w:rsidRDefault="00D36844" w:rsidP="009D7860">
    <w:pPr>
      <w:pStyle w:val="Fuzeile"/>
      <w:tabs>
        <w:tab w:val="clear" w:pos="4536"/>
        <w:tab w:val="clear" w:pos="9072"/>
        <w:tab w:val="left" w:pos="65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-54915</wp:posOffset>
              </wp:positionV>
              <wp:extent cx="416712" cy="307238"/>
              <wp:effectExtent l="0" t="0" r="2540" b="0"/>
              <wp:wrapNone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712" cy="3072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844" w:rsidRDefault="00D36844" w:rsidP="00D3684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619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margin-left:-44.95pt;margin-top:-4.3pt;width:32.8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" fillcolor="white [3201]" stroked="f" strokeweight=".5pt">
              <v:textbox>
                <w:txbxContent>
                  <w:p w:rsidR="00D36844" w:rsidRDefault="00D36844" w:rsidP="00D36844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619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9189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6B97BA5" wp14:editId="64C91B37">
              <wp:simplePos x="0" y="0"/>
              <wp:positionH relativeFrom="page">
                <wp:posOffset>867410</wp:posOffset>
              </wp:positionH>
              <wp:positionV relativeFrom="page">
                <wp:posOffset>9792970</wp:posOffset>
              </wp:positionV>
              <wp:extent cx="0" cy="899795"/>
              <wp:effectExtent l="29210" t="29845" r="27940" b="22860"/>
              <wp:wrapNone/>
              <wp:docPr id="28" name="Gerader Verbinde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96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CFFE3" id="Gerader Verbinde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3pt,771.1pt" to="68.3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" strokecolor="#00968d" strokeweight="3.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85" w:rsidRDefault="00D10285" w:rsidP="00A100D1">
      <w:pPr>
        <w:spacing w:after="0"/>
      </w:pPr>
      <w:r>
        <w:separator/>
      </w:r>
    </w:p>
  </w:footnote>
  <w:footnote w:type="continuationSeparator" w:id="0">
    <w:p w:rsidR="00D10285" w:rsidRDefault="00D10285" w:rsidP="00A100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D1" w:rsidRDefault="0059189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96123D" wp14:editId="5C465CD7">
              <wp:simplePos x="0" y="0"/>
              <wp:positionH relativeFrom="page">
                <wp:posOffset>867410</wp:posOffset>
              </wp:positionH>
              <wp:positionV relativeFrom="page">
                <wp:posOffset>0</wp:posOffset>
              </wp:positionV>
              <wp:extent cx="0" cy="431800"/>
              <wp:effectExtent l="29210" t="28575" r="27940" b="25400"/>
              <wp:wrapNone/>
              <wp:docPr id="27" name="Gerader Verbinde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96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A74CB" id="Gerader Verbinde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3pt,0" to="68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" strokecolor="#00968d" strokeweight="3.5pt">
              <w10:wrap anchorx="page" anchory="page"/>
              <w10:anchorlock/>
            </v:line>
          </w:pict>
        </mc:Fallback>
      </mc:AlternateContent>
    </w:r>
    <w:r w:rsidR="00553155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07152E6" wp14:editId="3685F76E">
          <wp:simplePos x="0" y="0"/>
          <wp:positionH relativeFrom="page">
            <wp:posOffset>4500880</wp:posOffset>
          </wp:positionH>
          <wp:positionV relativeFrom="page">
            <wp:posOffset>540385</wp:posOffset>
          </wp:positionV>
          <wp:extent cx="2700000" cy="820800"/>
          <wp:effectExtent l="0" t="0" r="571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RIORIT_Logo_2015_4c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CD0"/>
    <w:multiLevelType w:val="hybridMultilevel"/>
    <w:tmpl w:val="6AF23C9A"/>
    <w:lvl w:ilvl="0" w:tplc="B9D49A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EF4"/>
    <w:multiLevelType w:val="hybridMultilevel"/>
    <w:tmpl w:val="12709484"/>
    <w:lvl w:ilvl="0" w:tplc="B9D49A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3A74"/>
    <w:multiLevelType w:val="hybridMultilevel"/>
    <w:tmpl w:val="AB38FA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848E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2F7144D"/>
    <w:multiLevelType w:val="hybridMultilevel"/>
    <w:tmpl w:val="06485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3DB7"/>
    <w:multiLevelType w:val="hybridMultilevel"/>
    <w:tmpl w:val="9D266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3C25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9D49AB2">
      <w:start w:val="4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A514B"/>
    <w:multiLevelType w:val="hybridMultilevel"/>
    <w:tmpl w:val="BF0A70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85"/>
    <w:rsid w:val="000415F4"/>
    <w:rsid w:val="00056144"/>
    <w:rsid w:val="0006052E"/>
    <w:rsid w:val="0008253A"/>
    <w:rsid w:val="000827F5"/>
    <w:rsid w:val="00083899"/>
    <w:rsid w:val="00131827"/>
    <w:rsid w:val="00156009"/>
    <w:rsid w:val="001852DC"/>
    <w:rsid w:val="001D721D"/>
    <w:rsid w:val="0021348E"/>
    <w:rsid w:val="002278FA"/>
    <w:rsid w:val="00231BFF"/>
    <w:rsid w:val="002469AC"/>
    <w:rsid w:val="002504A1"/>
    <w:rsid w:val="00276660"/>
    <w:rsid w:val="002D4B66"/>
    <w:rsid w:val="00316594"/>
    <w:rsid w:val="0031711C"/>
    <w:rsid w:val="0033151D"/>
    <w:rsid w:val="00395F7C"/>
    <w:rsid w:val="00404237"/>
    <w:rsid w:val="00405A9D"/>
    <w:rsid w:val="00424845"/>
    <w:rsid w:val="00456581"/>
    <w:rsid w:val="004B74A3"/>
    <w:rsid w:val="00525D4A"/>
    <w:rsid w:val="00553155"/>
    <w:rsid w:val="00577852"/>
    <w:rsid w:val="00591895"/>
    <w:rsid w:val="005A4261"/>
    <w:rsid w:val="005A48B8"/>
    <w:rsid w:val="005F6C6A"/>
    <w:rsid w:val="0065503A"/>
    <w:rsid w:val="006A5AAB"/>
    <w:rsid w:val="0070691F"/>
    <w:rsid w:val="00716CF1"/>
    <w:rsid w:val="00722595"/>
    <w:rsid w:val="00791019"/>
    <w:rsid w:val="007F726C"/>
    <w:rsid w:val="008271D6"/>
    <w:rsid w:val="00852818"/>
    <w:rsid w:val="0086193D"/>
    <w:rsid w:val="00867C7E"/>
    <w:rsid w:val="008B2541"/>
    <w:rsid w:val="008C6EE2"/>
    <w:rsid w:val="008D76C9"/>
    <w:rsid w:val="00900B2E"/>
    <w:rsid w:val="009D7860"/>
    <w:rsid w:val="009F7625"/>
    <w:rsid w:val="00A040FD"/>
    <w:rsid w:val="00A100D1"/>
    <w:rsid w:val="00A241C6"/>
    <w:rsid w:val="00A52062"/>
    <w:rsid w:val="00AA21FD"/>
    <w:rsid w:val="00AB0291"/>
    <w:rsid w:val="00AE1022"/>
    <w:rsid w:val="00B12361"/>
    <w:rsid w:val="00B61035"/>
    <w:rsid w:val="00B62E30"/>
    <w:rsid w:val="00B926ED"/>
    <w:rsid w:val="00B97C89"/>
    <w:rsid w:val="00BA47EB"/>
    <w:rsid w:val="00BE2264"/>
    <w:rsid w:val="00C1176E"/>
    <w:rsid w:val="00C56F80"/>
    <w:rsid w:val="00D10285"/>
    <w:rsid w:val="00D36844"/>
    <w:rsid w:val="00D6472B"/>
    <w:rsid w:val="00DE0D8F"/>
    <w:rsid w:val="00E1026C"/>
    <w:rsid w:val="00E90622"/>
    <w:rsid w:val="00EE6090"/>
    <w:rsid w:val="00F53875"/>
    <w:rsid w:val="00F82DD1"/>
    <w:rsid w:val="00F90AD1"/>
    <w:rsid w:val="00FD5140"/>
    <w:rsid w:val="00FE1EBF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3E0901A-F23F-4A89-8CDF-73B2FB1C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140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27F5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color w:val="0098A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614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0098A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4237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98A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423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0098A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614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717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614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4B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614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B5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614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614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27F5"/>
    <w:rPr>
      <w:rFonts w:ascii="Arial" w:eastAsiaTheme="majorEastAsia" w:hAnsi="Arial" w:cstheme="majorBidi"/>
      <w:color w:val="0098A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6144"/>
    <w:rPr>
      <w:rFonts w:ascii="Arial" w:eastAsiaTheme="majorEastAsia" w:hAnsi="Arial" w:cstheme="majorBidi"/>
      <w:color w:val="0098A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4237"/>
    <w:rPr>
      <w:rFonts w:ascii="Arial" w:eastAsiaTheme="majorEastAsia" w:hAnsi="Arial" w:cstheme="majorBidi"/>
      <w:color w:val="0098A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4237"/>
    <w:rPr>
      <w:rFonts w:ascii="Arial" w:eastAsiaTheme="majorEastAsia" w:hAnsi="Arial" w:cstheme="majorBidi"/>
      <w:i/>
      <w:iCs/>
      <w:color w:val="0098A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6144"/>
    <w:rPr>
      <w:rFonts w:asciiTheme="majorHAnsi" w:eastAsiaTheme="majorEastAsia" w:hAnsiTheme="majorHAnsi" w:cstheme="majorBidi"/>
      <w:color w:val="007178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6144"/>
    <w:rPr>
      <w:rFonts w:asciiTheme="majorHAnsi" w:eastAsiaTheme="majorEastAsia" w:hAnsiTheme="majorHAnsi" w:cstheme="majorBidi"/>
      <w:color w:val="004B5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6144"/>
    <w:rPr>
      <w:rFonts w:asciiTheme="majorHAnsi" w:eastAsiaTheme="majorEastAsia" w:hAnsiTheme="majorHAnsi" w:cstheme="majorBidi"/>
      <w:i/>
      <w:iCs/>
      <w:color w:val="004B5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61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61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C1176E"/>
    <w:pPr>
      <w:spacing w:after="0"/>
      <w:contextualSpacing/>
    </w:pPr>
    <w:rPr>
      <w:rFonts w:eastAsiaTheme="majorEastAsia" w:cstheme="majorBidi"/>
      <w:b/>
      <w:color w:val="0098A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176E"/>
    <w:rPr>
      <w:rFonts w:ascii="Arial" w:eastAsiaTheme="majorEastAsia" w:hAnsi="Arial" w:cstheme="majorBidi"/>
      <w:b/>
      <w:color w:val="0098A1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176E"/>
    <w:pPr>
      <w:numPr>
        <w:ilvl w:val="1"/>
      </w:numPr>
      <w:spacing w:after="160"/>
    </w:pPr>
    <w:rPr>
      <w:rFonts w:eastAsiaTheme="minorEastAsia"/>
      <w:color w:val="0098A1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176E"/>
    <w:rPr>
      <w:rFonts w:ascii="Arial" w:eastAsiaTheme="minorEastAsia" w:hAnsi="Arial"/>
      <w:color w:val="0098A1"/>
      <w:spacing w:val="15"/>
      <w:sz w:val="32"/>
    </w:rPr>
  </w:style>
  <w:style w:type="paragraph" w:styleId="KeinLeerraum">
    <w:name w:val="No Spacing"/>
    <w:uiPriority w:val="1"/>
    <w:qFormat/>
    <w:rsid w:val="0070691F"/>
    <w:pPr>
      <w:spacing w:after="0"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56F80"/>
    <w:pPr>
      <w:ind w:left="720"/>
    </w:pPr>
  </w:style>
  <w:style w:type="table" w:styleId="Tabellenraster">
    <w:name w:val="Table Grid"/>
    <w:basedOn w:val="NormaleTabelle"/>
    <w:uiPriority w:val="39"/>
    <w:rsid w:val="00E9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00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0D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100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100D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8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89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2264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456581"/>
    <w:rPr>
      <w:i/>
      <w:iCs/>
      <w:color w:val="0098A1"/>
    </w:rPr>
  </w:style>
  <w:style w:type="character" w:styleId="Fett">
    <w:name w:val="Strong"/>
    <w:basedOn w:val="Absatz-Standardschriftart"/>
    <w:uiPriority w:val="22"/>
    <w:qFormat/>
    <w:rsid w:val="0045658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6581"/>
    <w:pPr>
      <w:pBdr>
        <w:top w:val="single" w:sz="4" w:space="10" w:color="0098A1"/>
        <w:bottom w:val="single" w:sz="4" w:space="10" w:color="0098A1"/>
      </w:pBdr>
      <w:spacing w:before="360" w:after="360"/>
      <w:ind w:left="864" w:right="864"/>
      <w:jc w:val="center"/>
    </w:pPr>
    <w:rPr>
      <w:i/>
      <w:iCs/>
      <w:color w:val="0098A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6581"/>
    <w:rPr>
      <w:rFonts w:ascii="Arial" w:hAnsi="Arial"/>
      <w:i/>
      <w:iCs/>
      <w:color w:val="0098A1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4565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56581"/>
    <w:rPr>
      <w:rFonts w:ascii="Arial" w:hAnsi="Arial"/>
      <w:i/>
      <w:iCs/>
      <w:color w:val="404040" w:themeColor="text1" w:themeTint="BF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721D"/>
    <w:pPr>
      <w:numPr>
        <w:numId w:val="0"/>
      </w:numPr>
      <w:spacing w:after="0" w:line="259" w:lineRule="auto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D721D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867C7E"/>
    <w:rPr>
      <w:color w:val="808080"/>
    </w:rPr>
  </w:style>
  <w:style w:type="table" w:styleId="Listentabelle3Akzent1">
    <w:name w:val="List Table 3 Accent 1"/>
    <w:basedOn w:val="NormaleTabelle"/>
    <w:uiPriority w:val="48"/>
    <w:rsid w:val="008B2541"/>
    <w:pPr>
      <w:spacing w:after="0" w:line="240" w:lineRule="auto"/>
    </w:pPr>
    <w:tblPr>
      <w:tblStyleRowBandSize w:val="1"/>
      <w:tblStyleColBandSize w:val="1"/>
      <w:tblBorders>
        <w:top w:val="single" w:sz="4" w:space="0" w:color="0098A1" w:themeColor="accent1"/>
        <w:left w:val="single" w:sz="4" w:space="0" w:color="0098A1" w:themeColor="accent1"/>
        <w:bottom w:val="single" w:sz="4" w:space="0" w:color="0098A1" w:themeColor="accent1"/>
        <w:right w:val="single" w:sz="4" w:space="0" w:color="0098A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8A1" w:themeFill="accent1"/>
      </w:tcPr>
    </w:tblStylePr>
    <w:tblStylePr w:type="lastRow">
      <w:rPr>
        <w:b/>
        <w:bCs/>
      </w:rPr>
      <w:tblPr/>
      <w:tcPr>
        <w:tcBorders>
          <w:top w:val="double" w:sz="4" w:space="0" w:color="0098A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8A1" w:themeColor="accent1"/>
          <w:right w:val="single" w:sz="4" w:space="0" w:color="0098A1" w:themeColor="accent1"/>
        </w:tcBorders>
      </w:tcPr>
    </w:tblStylePr>
    <w:tblStylePr w:type="band1Horz">
      <w:tblPr/>
      <w:tcPr>
        <w:tcBorders>
          <w:top w:val="single" w:sz="4" w:space="0" w:color="0098A1" w:themeColor="accent1"/>
          <w:bottom w:val="single" w:sz="4" w:space="0" w:color="0098A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8A1" w:themeColor="accent1"/>
          <w:left w:val="nil"/>
        </w:tcBorders>
      </w:tcPr>
    </w:tblStylePr>
    <w:tblStylePr w:type="swCell">
      <w:tblPr/>
      <w:tcPr>
        <w:tcBorders>
          <w:top w:val="double" w:sz="4" w:space="0" w:color="0098A1" w:themeColor="accent1"/>
          <w:right w:val="nil"/>
        </w:tcBorders>
      </w:tcPr>
    </w:tblStylePr>
  </w:style>
  <w:style w:type="paragraph" w:customStyle="1" w:styleId="EinfacherAbsatz">
    <w:name w:val="[Einfacher Absatz]"/>
    <w:basedOn w:val="Standard"/>
    <w:uiPriority w:val="99"/>
    <w:rsid w:val="00D1028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ri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1_Vorlagen%20Brief%20-%20Word\2015-01_Vorlage_Word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2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0098A1"/>
      </a:accent1>
      <a:accent2>
        <a:srgbClr val="EC7404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EC7404"/>
      </a:hlink>
      <a:folHlink>
        <a:srgbClr val="EC7404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9559-D619-4E95-A734-BC71C27F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2015-01_Vorlage_Word.dotx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PRIORIT AG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PRIORIT AG</dc:creator>
  <cp:keywords/>
  <dc:description/>
  <cp:lastModifiedBy>Nico Gille</cp:lastModifiedBy>
  <cp:revision>4</cp:revision>
  <cp:lastPrinted>2017-09-19T08:34:00Z</cp:lastPrinted>
  <dcterms:created xsi:type="dcterms:W3CDTF">2018-02-06T08:01:00Z</dcterms:created>
  <dcterms:modified xsi:type="dcterms:W3CDTF">2018-02-06T10:34:00Z</dcterms:modified>
</cp:coreProperties>
</file>